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28607" w14:textId="01CAEDFB" w:rsidR="00D744DE" w:rsidRDefault="00D744DE" w:rsidP="0006340E">
      <w:pPr>
        <w:ind w:left="-426" w:right="-466"/>
        <w:rPr>
          <w:rFonts w:ascii="Arial" w:hAnsi="Arial" w:cs="Arial"/>
          <w:b/>
          <w:bCs/>
          <w:sz w:val="36"/>
          <w:szCs w:val="36"/>
        </w:rPr>
      </w:pPr>
      <w:r w:rsidRPr="00CF18A2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D83A53B" wp14:editId="655A86E8">
            <wp:simplePos x="0" y="0"/>
            <wp:positionH relativeFrom="column">
              <wp:posOffset>7239000</wp:posOffset>
            </wp:positionH>
            <wp:positionV relativeFrom="page">
              <wp:posOffset>339725</wp:posOffset>
            </wp:positionV>
            <wp:extent cx="1866900" cy="8140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362F59" w14:textId="522C1FC0" w:rsidR="00D76144" w:rsidRPr="00C62E4D" w:rsidRDefault="00EE7398" w:rsidP="0006340E">
      <w:pPr>
        <w:ind w:left="-426" w:right="-466"/>
        <w:rPr>
          <w:rFonts w:ascii="Arial" w:hAnsi="Arial" w:cs="Arial"/>
          <w:sz w:val="36"/>
          <w:szCs w:val="36"/>
        </w:rPr>
      </w:pPr>
      <w:r w:rsidRPr="00C62E4D">
        <w:rPr>
          <w:rFonts w:ascii="Arial" w:hAnsi="Arial" w:cs="Arial"/>
          <w:b/>
          <w:bCs/>
          <w:sz w:val="36"/>
          <w:szCs w:val="36"/>
        </w:rPr>
        <w:t>G</w:t>
      </w:r>
      <w:r w:rsidRPr="00C62E4D">
        <w:rPr>
          <w:rFonts w:ascii="Arial" w:hAnsi="Arial" w:cs="Arial"/>
          <w:sz w:val="36"/>
          <w:szCs w:val="36"/>
        </w:rPr>
        <w:t xml:space="preserve">eneral </w:t>
      </w:r>
      <w:r w:rsidR="00236E91" w:rsidRPr="00C62E4D">
        <w:rPr>
          <w:rFonts w:ascii="Arial" w:hAnsi="Arial" w:cs="Arial"/>
          <w:b/>
          <w:bCs/>
          <w:sz w:val="36"/>
          <w:szCs w:val="36"/>
        </w:rPr>
        <w:t>R</w:t>
      </w:r>
      <w:r w:rsidR="00236E91" w:rsidRPr="00C62E4D">
        <w:rPr>
          <w:rFonts w:ascii="Arial" w:hAnsi="Arial" w:cs="Arial"/>
          <w:sz w:val="36"/>
          <w:szCs w:val="36"/>
        </w:rPr>
        <w:t xml:space="preserve">isk </w:t>
      </w:r>
      <w:r w:rsidR="00236E91" w:rsidRPr="00C62E4D">
        <w:rPr>
          <w:rFonts w:ascii="Arial" w:hAnsi="Arial" w:cs="Arial"/>
          <w:b/>
          <w:bCs/>
          <w:sz w:val="36"/>
          <w:szCs w:val="36"/>
        </w:rPr>
        <w:t>A</w:t>
      </w:r>
      <w:r w:rsidR="00236E91" w:rsidRPr="00C62E4D">
        <w:rPr>
          <w:rFonts w:ascii="Arial" w:hAnsi="Arial" w:cs="Arial"/>
          <w:sz w:val="36"/>
          <w:szCs w:val="36"/>
        </w:rPr>
        <w:t xml:space="preserve">ssessment </w:t>
      </w:r>
      <w:r w:rsidR="00776D1A" w:rsidRPr="00C62E4D">
        <w:rPr>
          <w:rFonts w:ascii="Arial" w:hAnsi="Arial" w:cs="Arial"/>
          <w:sz w:val="36"/>
          <w:szCs w:val="36"/>
        </w:rPr>
        <w:t xml:space="preserve">and Covid-19 </w:t>
      </w:r>
      <w:r w:rsidR="00D82A11" w:rsidRPr="00C62E4D">
        <w:rPr>
          <w:rFonts w:ascii="Arial" w:hAnsi="Arial" w:cs="Arial"/>
          <w:sz w:val="36"/>
          <w:szCs w:val="36"/>
        </w:rPr>
        <w:t xml:space="preserve">Adjustments </w:t>
      </w:r>
      <w:r w:rsidR="0052268E" w:rsidRPr="00C62E4D">
        <w:rPr>
          <w:rFonts w:ascii="Arial" w:hAnsi="Arial" w:cs="Arial"/>
          <w:sz w:val="36"/>
          <w:szCs w:val="36"/>
        </w:rPr>
        <w:t xml:space="preserve">   </w:t>
      </w:r>
    </w:p>
    <w:p w14:paraId="42BF8B21" w14:textId="035D1E80" w:rsidR="006873AC" w:rsidRPr="003334CE" w:rsidRDefault="00166DE9" w:rsidP="006873AC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111111"/>
          <w:sz w:val="20"/>
          <w:szCs w:val="20"/>
        </w:rPr>
        <w:t>Employers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have a legal duty to assess the risks to the health and safety of </w:t>
      </w:r>
      <w:r w:rsidRPr="003334CE">
        <w:rPr>
          <w:rFonts w:ascii="Arial" w:hAnsi="Arial" w:cs="Arial"/>
          <w:color w:val="111111"/>
          <w:sz w:val="20"/>
          <w:szCs w:val="20"/>
        </w:rPr>
        <w:t>their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employees and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also the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risks to the health and safety of persons not in employment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but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which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may </w:t>
      </w:r>
      <w:r w:rsidR="00776D1A">
        <w:rPr>
          <w:rFonts w:ascii="Arial" w:hAnsi="Arial" w:cs="Arial"/>
          <w:color w:val="111111"/>
          <w:sz w:val="20"/>
          <w:szCs w:val="20"/>
        </w:rPr>
        <w:t xml:space="preserve">also </w:t>
      </w:r>
      <w:r w:rsidRPr="003334CE">
        <w:rPr>
          <w:rFonts w:ascii="Arial" w:hAnsi="Arial" w:cs="Arial"/>
          <w:color w:val="111111"/>
          <w:sz w:val="20"/>
          <w:szCs w:val="20"/>
        </w:rPr>
        <w:t>be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exposed </w:t>
      </w:r>
      <w:r w:rsidRPr="003334CE">
        <w:rPr>
          <w:rFonts w:ascii="Arial" w:hAnsi="Arial" w:cs="Arial"/>
          <w:color w:val="111111"/>
          <w:sz w:val="20"/>
          <w:szCs w:val="20"/>
        </w:rPr>
        <w:t>to risk</w:t>
      </w:r>
      <w:r w:rsidR="00776D1A">
        <w:rPr>
          <w:rFonts w:ascii="Arial" w:hAnsi="Arial" w:cs="Arial"/>
          <w:color w:val="111111"/>
          <w:sz w:val="20"/>
          <w:szCs w:val="20"/>
        </w:rPr>
        <w:t>s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relating to the activities of the business and its employees in the course of their work</w:t>
      </w:r>
      <w:r w:rsidR="00776D1A">
        <w:rPr>
          <w:rFonts w:ascii="Arial" w:hAnsi="Arial" w:cs="Arial"/>
          <w:color w:val="111111"/>
          <w:sz w:val="20"/>
          <w:szCs w:val="20"/>
        </w:rPr>
        <w:t xml:space="preserve">.                       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953D04" w:rsidRPr="00994221">
        <w:rPr>
          <w:rFonts w:ascii="Helvetica" w:hAnsi="Helvetica"/>
          <w:color w:val="444444"/>
          <w:sz w:val="20"/>
          <w:szCs w:val="20"/>
        </w:rPr>
        <w:t>Employers with five or more employees have a legal duty to record risk assessments in writing.</w:t>
      </w:r>
    </w:p>
    <w:p w14:paraId="49493DCA" w14:textId="69C1DE44" w:rsidR="006873AC" w:rsidRPr="003334CE" w:rsidRDefault="006873AC" w:rsidP="006873AC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111111"/>
          <w:sz w:val="20"/>
          <w:szCs w:val="20"/>
        </w:rPr>
        <w:t xml:space="preserve">In practice, most employers conduct a general assessment to identify </w:t>
      </w:r>
      <w:r w:rsidR="00D76144" w:rsidRPr="00953D04">
        <w:rPr>
          <w:rFonts w:ascii="Arial" w:hAnsi="Arial" w:cs="Arial"/>
          <w:b/>
          <w:bCs/>
          <w:color w:val="111111"/>
          <w:sz w:val="20"/>
          <w:szCs w:val="20"/>
        </w:rPr>
        <w:t>1/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the 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working environment </w:t>
      </w:r>
      <w:r w:rsidRPr="003334CE">
        <w:rPr>
          <w:rFonts w:ascii="Arial" w:hAnsi="Arial" w:cs="Arial"/>
          <w:color w:val="111111"/>
          <w:sz w:val="20"/>
          <w:szCs w:val="20"/>
        </w:rPr>
        <w:t>key risks and their control measures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>.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D76144" w:rsidRPr="00953D04">
        <w:rPr>
          <w:rFonts w:ascii="Arial" w:hAnsi="Arial" w:cs="Arial"/>
          <w:b/>
          <w:bCs/>
          <w:color w:val="111111"/>
          <w:sz w:val="20"/>
          <w:szCs w:val="20"/>
        </w:rPr>
        <w:t>2/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A further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assessment of the risks by the employees about to embark on the job</w:t>
      </w:r>
      <w:r w:rsidR="00953D04">
        <w:rPr>
          <w:rFonts w:ascii="Arial" w:hAnsi="Arial" w:cs="Arial"/>
          <w:color w:val="111111"/>
          <w:sz w:val="20"/>
          <w:szCs w:val="20"/>
        </w:rPr>
        <w:t>.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D76144" w:rsidRPr="00953D04">
        <w:rPr>
          <w:rFonts w:ascii="Arial" w:hAnsi="Arial" w:cs="Arial"/>
          <w:b/>
          <w:bCs/>
          <w:color w:val="111111"/>
          <w:sz w:val="20"/>
          <w:szCs w:val="20"/>
        </w:rPr>
        <w:t>3/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953D04">
        <w:rPr>
          <w:rFonts w:ascii="Arial" w:hAnsi="Arial" w:cs="Arial"/>
          <w:color w:val="111111"/>
          <w:sz w:val="20"/>
          <w:szCs w:val="20"/>
        </w:rPr>
        <w:t>A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ny additional risks brought about by adverse or unusual circumstance </w:t>
      </w:r>
      <w:r w:rsidR="00953D04">
        <w:rPr>
          <w:rFonts w:ascii="Arial" w:hAnsi="Arial" w:cs="Arial"/>
          <w:color w:val="111111"/>
          <w:sz w:val="20"/>
          <w:szCs w:val="20"/>
        </w:rPr>
        <w:t>(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>such as Covid-19</w:t>
      </w:r>
      <w:r w:rsidR="00953D04">
        <w:rPr>
          <w:rFonts w:ascii="Arial" w:hAnsi="Arial" w:cs="Arial"/>
          <w:color w:val="111111"/>
          <w:sz w:val="20"/>
          <w:szCs w:val="20"/>
        </w:rPr>
        <w:t>).</w:t>
      </w:r>
    </w:p>
    <w:p w14:paraId="65EE6B7D" w14:textId="0339FDBF" w:rsidR="00776D1A" w:rsidRDefault="00B63450" w:rsidP="00776D1A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111111"/>
          <w:sz w:val="20"/>
          <w:szCs w:val="20"/>
        </w:rPr>
        <w:t>Involving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staff who do the work and who know the risks involved is a valuable contribution to </w:t>
      </w:r>
      <w:r>
        <w:rPr>
          <w:rFonts w:ascii="Arial" w:hAnsi="Arial" w:cs="Arial"/>
          <w:color w:val="111111"/>
          <w:sz w:val="20"/>
          <w:szCs w:val="20"/>
        </w:rPr>
        <w:t xml:space="preserve">obtain an informed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risk assessment evaluation. </w:t>
      </w:r>
      <w:r w:rsidR="00F32DA5">
        <w:rPr>
          <w:rFonts w:ascii="Arial" w:hAnsi="Arial" w:cs="Arial"/>
          <w:color w:val="111111"/>
          <w:sz w:val="20"/>
          <w:szCs w:val="20"/>
        </w:rPr>
        <w:t xml:space="preserve">                                                 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Employees are more likely to understand why procedures are put in place and to follow them if they have been involved in the process. </w:t>
      </w:r>
      <w:r w:rsidR="00953D04">
        <w:rPr>
          <w:rFonts w:ascii="Arial" w:hAnsi="Arial" w:cs="Arial"/>
          <w:color w:val="111111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2C7C4433" w14:textId="4E63CE4E" w:rsidR="003334CE" w:rsidRPr="00953D04" w:rsidRDefault="006873AC" w:rsidP="00776D1A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>Risk assessments are a requirement under HSE legislation</w:t>
      </w:r>
      <w:r w:rsidR="00953D04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>,</w:t>
      </w: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gramStart"/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>inspections</w:t>
      </w:r>
      <w:proofErr w:type="gramEnd"/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or investigations by the relevant Enforcement Authorities as a result of an incident</w:t>
      </w:r>
      <w:r w:rsidR="00D76144"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may place the</w:t>
      </w: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</w:t>
      </w:r>
      <w:r w:rsidR="00953D04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risk assessment methods being implemented and the </w:t>
      </w: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competence of those persons conducting risk assessments under </w:t>
      </w:r>
      <w:r w:rsidR="00D76144"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scrutiny. </w:t>
      </w:r>
    </w:p>
    <w:p w14:paraId="4D79A18B" w14:textId="22A80EDB" w:rsidR="003334CE" w:rsidRPr="00953D04" w:rsidRDefault="00F32DA5" w:rsidP="00953D04">
      <w:pPr>
        <w:shd w:val="clear" w:color="auto" w:fill="FFFFFF"/>
        <w:spacing w:after="293" w:line="240" w:lineRule="auto"/>
        <w:ind w:left="-426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A </w:t>
      </w:r>
      <w:r w:rsidR="00953D04"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>H</w:t>
      </w:r>
      <w:r w:rsidR="00953D04"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azard</w:t>
      </w:r>
      <w:r w:rsidR="00953D04"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 is anything that may cause harm, e.g. chemicals, electricity, working from ladders, noise</w:t>
      </w:r>
      <w:r w:rsidR="000A5995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, machinery</w:t>
      </w:r>
      <w:r w:rsidR="00953D04"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etc.</w:t>
      </w:r>
      <w:r w:rsidR="00953D0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 xml:space="preserve">A </w:t>
      </w:r>
      <w:r w:rsidR="003334CE"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Risk</w:t>
      </w:r>
      <w:r w:rsidR="003334CE"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 is the chance, high or low, of somebody being harmed by the hazard, and how serious the harm could be.</w:t>
      </w:r>
      <w:r w:rsidR="00D63547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</w:t>
      </w:r>
    </w:p>
    <w:p w14:paraId="4E3722F1" w14:textId="77777777" w:rsidR="003334CE" w:rsidRPr="003334CE" w:rsidRDefault="003334CE" w:rsidP="003334CE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The HSE suggests that risk assessments should follow five simple steps:</w:t>
      </w:r>
    </w:p>
    <w:p w14:paraId="30A73630" w14:textId="4CD2F731" w:rsidR="003334CE" w:rsidRDefault="003334CE" w:rsidP="003334CE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1: Identify the hazards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2: Decide who might be harmed and how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3: Evaluate the risks and decide on precautions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4: Record your findings and implement them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5: Review your assessment and update if necessary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</w:p>
    <w:p w14:paraId="58BEB8A6" w14:textId="77777777" w:rsidR="003334CE" w:rsidRPr="00776D1A" w:rsidRDefault="003334CE" w:rsidP="003334CE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672FA29D" w14:textId="11802B2E" w:rsidR="003334CE" w:rsidRPr="00776D1A" w:rsidRDefault="003334CE" w:rsidP="003334CE">
      <w:pPr>
        <w:shd w:val="clear" w:color="auto" w:fill="FFFFFF"/>
        <w:spacing w:after="293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When conducting risk assessments, the assessor should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consider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the available</w:t>
      </w:r>
      <w:r w:rsidR="006C6C52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6C6C52" w:rsidRPr="006C6C5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n-GB"/>
        </w:rPr>
        <w:t>up to date</w:t>
      </w:r>
      <w:r w:rsidRPr="006C6C52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  <w:r w:rsidR="000A5995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information 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for the type(s) of risks involved, including:</w:t>
      </w:r>
    </w:p>
    <w:p w14:paraId="7002DA2F" w14:textId="09989951" w:rsidR="00025077" w:rsidRDefault="00D63547" w:rsidP="00025077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hanging="114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025077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Any </w:t>
      </w:r>
      <w:r w:rsidR="00025077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HSE or Government Department procedures, </w:t>
      </w:r>
      <w:proofErr w:type="gramStart"/>
      <w:r w:rsidR="00025077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guidance</w:t>
      </w:r>
      <w:proofErr w:type="gramEnd"/>
      <w:r w:rsidR="00025077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or risk assessment requirements due to a virulent disease ( such as Covid-19 ) </w:t>
      </w:r>
    </w:p>
    <w:p w14:paraId="297E5C4B" w14:textId="387927B3" w:rsidR="003334CE" w:rsidRPr="00025077" w:rsidRDefault="003334CE" w:rsidP="00FF2B8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025077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Regulations, e.g. Work at Height Regulations 2005</w:t>
      </w:r>
    </w:p>
    <w:p w14:paraId="6FA77B5D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Any associated Approved Code of Practice (</w:t>
      </w:r>
      <w:proofErr w:type="spellStart"/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ACoP</w:t>
      </w:r>
      <w:proofErr w:type="spellEnd"/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), which provides practical interpretation of the legislation for employers</w:t>
      </w:r>
    </w:p>
    <w:p w14:paraId="0734A1FD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Good practice guidance notes from the HSE, special interest groups and trade associations</w:t>
      </w:r>
    </w:p>
    <w:p w14:paraId="09371C7D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Company’s own health and safety policy and arrangements document (sometimes more exacting than the law itself)</w:t>
      </w:r>
    </w:p>
    <w:p w14:paraId="224C9605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The people doing the job who know how things are actually done, rather than just how they should be done</w:t>
      </w:r>
    </w:p>
    <w:p w14:paraId="6F23F08A" w14:textId="72E54496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External consultants, e.g. specialist in their field. </w:t>
      </w:r>
    </w:p>
    <w:p w14:paraId="60851A16" w14:textId="77777777" w:rsidR="00776D1A" w:rsidRPr="00776D1A" w:rsidRDefault="00776D1A" w:rsidP="00776D1A">
      <w:pPr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3614073E" w14:textId="5425A275" w:rsidR="00776D1A" w:rsidRPr="00886B82" w:rsidRDefault="00953D04" w:rsidP="00886B82">
      <w:pPr>
        <w:shd w:val="clear" w:color="auto" w:fill="FFFFFF"/>
        <w:spacing w:after="293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A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date 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should be set to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review to check whether the risk assessment is still adequate, following</w:t>
      </w:r>
      <w:r w:rsidR="00776D1A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any changes in working practices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776D1A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such as.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       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New plant</w:t>
      </w:r>
      <w:r w:rsid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  <w:r w:rsidR="00886B82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Changes in legislation, and/or</w:t>
      </w:r>
      <w:r w:rsidR="00381F60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required working procedures </w:t>
      </w:r>
      <w:r w:rsidR="00886B82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                          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As a result of an accident</w:t>
      </w:r>
      <w:r w:rsid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</w:p>
    <w:p w14:paraId="7FF634B6" w14:textId="47C2F52E" w:rsidR="00886B82" w:rsidRDefault="00776D1A" w:rsidP="00886B82">
      <w:pPr>
        <w:shd w:val="clear" w:color="auto" w:fill="FFFFFF"/>
        <w:spacing w:after="293" w:line="240" w:lineRule="auto"/>
        <w:ind w:left="-567"/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444444"/>
          <w:sz w:val="20"/>
          <w:szCs w:val="20"/>
          <w:lang w:eastAsia="en-GB"/>
        </w:rPr>
        <w:t xml:space="preserve">           </w:t>
      </w:r>
      <w:r w:rsidR="00D63547"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>Finally, it is</w:t>
      </w:r>
      <w:r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 most</w:t>
      </w:r>
      <w:r w:rsidR="00D63547"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 important to </w:t>
      </w:r>
      <w:r w:rsidR="000A5995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regularly </w:t>
      </w:r>
      <w:r w:rsidR="00D63547"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>get out into the workplace and ensure that risk control measures are in place and working effectively.</w:t>
      </w:r>
    </w:p>
    <w:p w14:paraId="48BABE6E" w14:textId="338A5525" w:rsidR="0006340E" w:rsidRDefault="00886B82" w:rsidP="00D90E7A">
      <w:pPr>
        <w:shd w:val="clear" w:color="auto" w:fill="FFFFFF"/>
        <w:spacing w:after="293" w:line="240" w:lineRule="auto"/>
        <w:ind w:left="-567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</w:t>
      </w:r>
    </w:p>
    <w:p w14:paraId="31239011" w14:textId="1C0A56FA" w:rsidR="003334CE" w:rsidRPr="00D744DE" w:rsidRDefault="0006340E" w:rsidP="00D744DE">
      <w:pPr>
        <w:shd w:val="clear" w:color="auto" w:fill="FFFFFF"/>
        <w:spacing w:after="293" w:line="240" w:lineRule="auto"/>
        <w:ind w:left="-567"/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</w:pPr>
      <w:r w:rsidRPr="00CF18A2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3115B77" wp14:editId="6492A252">
            <wp:simplePos x="0" y="0"/>
            <wp:positionH relativeFrom="column">
              <wp:posOffset>7214870</wp:posOffset>
            </wp:positionH>
            <wp:positionV relativeFrom="page">
              <wp:posOffset>247650</wp:posOffset>
            </wp:positionV>
            <wp:extent cx="1866900" cy="8140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B82">
        <w:rPr>
          <w:rFonts w:ascii="Arial" w:hAnsi="Arial" w:cs="Arial"/>
          <w:color w:val="FF0000"/>
        </w:rPr>
        <w:t xml:space="preserve">  </w:t>
      </w:r>
      <w:r w:rsidR="00EE7398" w:rsidRPr="00DF6FA1">
        <w:rPr>
          <w:rFonts w:ascii="Arial" w:hAnsi="Arial" w:cs="Arial"/>
          <w:b/>
          <w:bCs/>
          <w:sz w:val="32"/>
          <w:szCs w:val="32"/>
        </w:rPr>
        <w:t>G</w:t>
      </w:r>
      <w:r w:rsidR="00EE7398" w:rsidRPr="00DF6FA1">
        <w:rPr>
          <w:rFonts w:ascii="Arial" w:hAnsi="Arial" w:cs="Arial"/>
          <w:sz w:val="32"/>
          <w:szCs w:val="32"/>
        </w:rPr>
        <w:t xml:space="preserve">eneral </w:t>
      </w:r>
      <w:r w:rsidR="00EE7398" w:rsidRPr="00DF6FA1">
        <w:rPr>
          <w:rFonts w:ascii="Arial" w:hAnsi="Arial" w:cs="Arial"/>
          <w:b/>
          <w:bCs/>
          <w:sz w:val="32"/>
          <w:szCs w:val="32"/>
        </w:rPr>
        <w:t>R</w:t>
      </w:r>
      <w:r w:rsidR="00EE7398" w:rsidRPr="00DF6FA1">
        <w:rPr>
          <w:rFonts w:ascii="Arial" w:hAnsi="Arial" w:cs="Arial"/>
          <w:sz w:val="32"/>
          <w:szCs w:val="32"/>
        </w:rPr>
        <w:t xml:space="preserve">isk </w:t>
      </w:r>
      <w:r w:rsidR="003334CE" w:rsidRPr="00DF6FA1">
        <w:rPr>
          <w:rFonts w:ascii="Arial" w:hAnsi="Arial" w:cs="Arial"/>
          <w:b/>
          <w:bCs/>
          <w:sz w:val="32"/>
          <w:szCs w:val="32"/>
        </w:rPr>
        <w:t>A</w:t>
      </w:r>
      <w:r w:rsidR="003334CE" w:rsidRPr="00DF6FA1">
        <w:rPr>
          <w:rFonts w:ascii="Arial" w:hAnsi="Arial" w:cs="Arial"/>
          <w:sz w:val="32"/>
          <w:szCs w:val="32"/>
        </w:rPr>
        <w:t xml:space="preserve">ssessment </w:t>
      </w:r>
      <w:r w:rsidR="00D82A11" w:rsidRPr="00DF6FA1">
        <w:rPr>
          <w:rFonts w:ascii="Arial" w:hAnsi="Arial" w:cs="Arial"/>
          <w:sz w:val="32"/>
          <w:szCs w:val="32"/>
        </w:rPr>
        <w:t>and Covi</w:t>
      </w:r>
      <w:r w:rsidR="00EE7398" w:rsidRPr="00DF6FA1">
        <w:rPr>
          <w:rFonts w:ascii="Arial" w:hAnsi="Arial" w:cs="Arial"/>
          <w:sz w:val="32"/>
          <w:szCs w:val="32"/>
        </w:rPr>
        <w:t>d-19 Adjustments.</w:t>
      </w:r>
      <w:r w:rsidR="00D82A11">
        <w:rPr>
          <w:rFonts w:ascii="Arial" w:hAnsi="Arial" w:cs="Arial"/>
          <w:sz w:val="36"/>
          <w:szCs w:val="36"/>
        </w:rPr>
        <w:t xml:space="preserve"> </w:t>
      </w:r>
      <w:r w:rsidR="000F1C3A">
        <w:rPr>
          <w:rFonts w:ascii="Arial" w:hAnsi="Arial" w:cs="Arial"/>
          <w:sz w:val="36"/>
          <w:szCs w:val="36"/>
        </w:rPr>
        <w:t xml:space="preserve">     </w:t>
      </w:r>
      <w:r w:rsidR="000F1C3A" w:rsidRPr="000F1C3A">
        <w:rPr>
          <w:rFonts w:ascii="Arial" w:hAnsi="Arial" w:cs="Arial"/>
          <w:b/>
          <w:bCs/>
          <w:sz w:val="36"/>
          <w:szCs w:val="36"/>
        </w:rPr>
        <w:t xml:space="preserve"> </w:t>
      </w:r>
      <w:r w:rsidR="00B63450">
        <w:rPr>
          <w:rFonts w:ascii="Arial" w:hAnsi="Arial" w:cs="Arial"/>
          <w:b/>
          <w:bCs/>
          <w:sz w:val="36"/>
          <w:szCs w:val="36"/>
        </w:rPr>
        <w:t xml:space="preserve">                    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9573"/>
        <w:gridCol w:w="992"/>
        <w:gridCol w:w="992"/>
      </w:tblGrid>
      <w:tr w:rsidR="00DF6FA1" w14:paraId="5918641B" w14:textId="77777777" w:rsidTr="00B35AA3">
        <w:trPr>
          <w:trHeight w:val="416"/>
        </w:trPr>
        <w:tc>
          <w:tcPr>
            <w:tcW w:w="3186" w:type="dxa"/>
            <w:vAlign w:val="center"/>
          </w:tcPr>
          <w:p w14:paraId="784DBC6A" w14:textId="77777777" w:rsidR="00DF6FA1" w:rsidRPr="00DF6FA1" w:rsidRDefault="00DF6FA1" w:rsidP="00B35AA3">
            <w:pPr>
              <w:spacing w:before="120"/>
              <w:rPr>
                <w:rFonts w:ascii="Arial" w:hAnsi="Arial" w:cs="Arial"/>
              </w:rPr>
            </w:pPr>
            <w:r w:rsidRPr="00DF6FA1">
              <w:rPr>
                <w:rFonts w:ascii="Arial" w:hAnsi="Arial" w:cs="Arial"/>
              </w:rPr>
              <w:t>BUSINESS ADDRESS</w:t>
            </w:r>
          </w:p>
        </w:tc>
        <w:tc>
          <w:tcPr>
            <w:tcW w:w="11557" w:type="dxa"/>
            <w:gridSpan w:val="3"/>
          </w:tcPr>
          <w:p w14:paraId="594221D2" w14:textId="162888E0" w:rsidR="00DF6FA1" w:rsidRPr="00DF6FA1" w:rsidRDefault="00DF6FA1" w:rsidP="00B35AA3">
            <w:pPr>
              <w:spacing w:before="120"/>
              <w:rPr>
                <w:rFonts w:ascii="Arial" w:hAnsi="Arial" w:cs="Arial"/>
              </w:rPr>
            </w:pPr>
          </w:p>
        </w:tc>
      </w:tr>
      <w:tr w:rsidR="00DF6FA1" w14:paraId="0C40A070" w14:textId="77777777" w:rsidTr="00886B82">
        <w:trPr>
          <w:trHeight w:val="393"/>
        </w:trPr>
        <w:tc>
          <w:tcPr>
            <w:tcW w:w="3186" w:type="dxa"/>
          </w:tcPr>
          <w:p w14:paraId="17C55274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G.R.A. Activity/Location </w:t>
            </w:r>
          </w:p>
        </w:tc>
        <w:tc>
          <w:tcPr>
            <w:tcW w:w="9573" w:type="dxa"/>
          </w:tcPr>
          <w:p w14:paraId="07F8DC2C" w14:textId="68E0E11A" w:rsidR="00DF6FA1" w:rsidRDefault="00DF6FA1" w:rsidP="00B35AA3">
            <w:pPr>
              <w:spacing w:before="120"/>
            </w:pPr>
          </w:p>
        </w:tc>
        <w:tc>
          <w:tcPr>
            <w:tcW w:w="992" w:type="dxa"/>
          </w:tcPr>
          <w:p w14:paraId="71234804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REF/ </w:t>
            </w:r>
          </w:p>
        </w:tc>
        <w:tc>
          <w:tcPr>
            <w:tcW w:w="992" w:type="dxa"/>
          </w:tcPr>
          <w:p w14:paraId="718EBEF5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F6FA1" w14:paraId="3C80865E" w14:textId="77777777" w:rsidTr="00886B82">
        <w:trPr>
          <w:trHeight w:val="401"/>
        </w:trPr>
        <w:tc>
          <w:tcPr>
            <w:tcW w:w="3186" w:type="dxa"/>
          </w:tcPr>
          <w:p w14:paraId="26579DAA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G.R.A. Activity/Location </w:t>
            </w:r>
          </w:p>
        </w:tc>
        <w:tc>
          <w:tcPr>
            <w:tcW w:w="9573" w:type="dxa"/>
          </w:tcPr>
          <w:p w14:paraId="0A484659" w14:textId="2D747CB4" w:rsidR="00DF6FA1" w:rsidRDefault="00DF6FA1" w:rsidP="00B35AA3">
            <w:pPr>
              <w:spacing w:before="120"/>
            </w:pPr>
          </w:p>
        </w:tc>
        <w:tc>
          <w:tcPr>
            <w:tcW w:w="992" w:type="dxa"/>
          </w:tcPr>
          <w:p w14:paraId="11BF71AB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REF/</w:t>
            </w:r>
          </w:p>
        </w:tc>
        <w:tc>
          <w:tcPr>
            <w:tcW w:w="992" w:type="dxa"/>
          </w:tcPr>
          <w:p w14:paraId="78785C79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F6FA1" w14:paraId="6EB9560F" w14:textId="77777777" w:rsidTr="00B35AA3">
        <w:trPr>
          <w:trHeight w:val="522"/>
        </w:trPr>
        <w:tc>
          <w:tcPr>
            <w:tcW w:w="3186" w:type="dxa"/>
          </w:tcPr>
          <w:p w14:paraId="29AF9A18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G.R.A. Activity/Location</w:t>
            </w:r>
          </w:p>
        </w:tc>
        <w:tc>
          <w:tcPr>
            <w:tcW w:w="9573" w:type="dxa"/>
          </w:tcPr>
          <w:p w14:paraId="50B74B4E" w14:textId="2C17B877" w:rsidR="00DF6FA1" w:rsidRDefault="00DF6FA1" w:rsidP="00B35AA3">
            <w:pPr>
              <w:spacing w:before="120"/>
            </w:pPr>
          </w:p>
        </w:tc>
        <w:tc>
          <w:tcPr>
            <w:tcW w:w="992" w:type="dxa"/>
          </w:tcPr>
          <w:p w14:paraId="22D0DF35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REF/</w:t>
            </w:r>
          </w:p>
        </w:tc>
        <w:tc>
          <w:tcPr>
            <w:tcW w:w="992" w:type="dxa"/>
          </w:tcPr>
          <w:p w14:paraId="420FAEFF" w14:textId="21455DC2" w:rsidR="00DF6FA1" w:rsidRPr="00886B82" w:rsidRDefault="00C64CC3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F6FA1" w14:paraId="293EC8E6" w14:textId="77777777" w:rsidTr="00B35AA3">
        <w:trPr>
          <w:trHeight w:val="522"/>
        </w:trPr>
        <w:tc>
          <w:tcPr>
            <w:tcW w:w="3186" w:type="dxa"/>
          </w:tcPr>
          <w:p w14:paraId="57276D17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G.R.A. Activity/Location</w:t>
            </w:r>
          </w:p>
        </w:tc>
        <w:tc>
          <w:tcPr>
            <w:tcW w:w="9573" w:type="dxa"/>
          </w:tcPr>
          <w:p w14:paraId="1E90FE13" w14:textId="250C84D3" w:rsidR="00DF6FA1" w:rsidRDefault="00DF6FA1" w:rsidP="00B35AA3">
            <w:pPr>
              <w:spacing w:before="120"/>
            </w:pPr>
          </w:p>
        </w:tc>
        <w:tc>
          <w:tcPr>
            <w:tcW w:w="992" w:type="dxa"/>
          </w:tcPr>
          <w:p w14:paraId="3B6FD5E6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REF/</w:t>
            </w:r>
          </w:p>
        </w:tc>
        <w:tc>
          <w:tcPr>
            <w:tcW w:w="992" w:type="dxa"/>
          </w:tcPr>
          <w:p w14:paraId="4C6DBED5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2F065AF" w14:textId="3982221B" w:rsidR="00DF6FA1" w:rsidRPr="00DF6FA1" w:rsidRDefault="00886B82" w:rsidP="00DF6FA1">
      <w:pPr>
        <w:ind w:left="-426" w:right="-359"/>
        <w:rPr>
          <w:sz w:val="16"/>
          <w:szCs w:val="16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="0006340E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</w:t>
      </w:r>
      <w:r w:rsidR="0006340E">
        <w:rPr>
          <w:sz w:val="16"/>
          <w:szCs w:val="16"/>
        </w:rPr>
        <w:t>( G.R.A. Activity/Location cells can be added or deleted according to individual business circumstances)</w:t>
      </w:r>
    </w:p>
    <w:tbl>
      <w:tblPr>
        <w:tblW w:w="1476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3385"/>
        <w:gridCol w:w="3282"/>
        <w:gridCol w:w="3977"/>
        <w:gridCol w:w="821"/>
        <w:gridCol w:w="1440"/>
      </w:tblGrid>
      <w:tr w:rsidR="00DF6FA1" w14:paraId="597BFEE3" w14:textId="77777777" w:rsidTr="00D90E7A">
        <w:trPr>
          <w:trHeight w:val="542"/>
        </w:trPr>
        <w:tc>
          <w:tcPr>
            <w:tcW w:w="5240" w:type="dxa"/>
            <w:gridSpan w:val="2"/>
          </w:tcPr>
          <w:p w14:paraId="0B79EA7B" w14:textId="381A8FDD" w:rsidR="00DF6FA1" w:rsidRPr="00886B82" w:rsidRDefault="0006340E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Person responsible for completing risk assessment</w:t>
            </w:r>
          </w:p>
        </w:tc>
        <w:tc>
          <w:tcPr>
            <w:tcW w:w="7259" w:type="dxa"/>
            <w:gridSpan w:val="2"/>
          </w:tcPr>
          <w:p w14:paraId="5F25268E" w14:textId="6C50531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2F45066E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06147292" w14:textId="21D688F2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FA1" w14:paraId="2FC6D3BE" w14:textId="77777777" w:rsidTr="00D90E7A">
        <w:trPr>
          <w:trHeight w:val="522"/>
        </w:trPr>
        <w:tc>
          <w:tcPr>
            <w:tcW w:w="1855" w:type="dxa"/>
          </w:tcPr>
          <w:p w14:paraId="04EE3EFB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Contact Details </w:t>
            </w:r>
          </w:p>
        </w:tc>
        <w:tc>
          <w:tcPr>
            <w:tcW w:w="3385" w:type="dxa"/>
          </w:tcPr>
          <w:p w14:paraId="42F2E7F8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282" w:type="dxa"/>
          </w:tcPr>
          <w:p w14:paraId="7BB9E530" w14:textId="238117D9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Mob:</w:t>
            </w:r>
            <w:r w:rsidR="00497B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  <w:gridSpan w:val="3"/>
          </w:tcPr>
          <w:p w14:paraId="259A694F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23ACC6C4" w14:textId="14F09574" w:rsidR="00EB5BF1" w:rsidRPr="00886B82" w:rsidRDefault="00497BC6" w:rsidP="00DF6FA1">
      <w:pPr>
        <w:spacing w:line="240" w:lineRule="auto"/>
        <w:ind w:right="-4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</w:t>
      </w:r>
      <w:r w:rsidRPr="00CF18A2">
        <w:rPr>
          <w:rFonts w:ascii="Arial" w:hAnsi="Arial" w:cs="Arial"/>
          <w:b/>
          <w:bCs/>
          <w:color w:val="FF0000"/>
          <w:sz w:val="20"/>
          <w:szCs w:val="20"/>
        </w:rPr>
        <w:t>Covid-19 RIDDOR reporting guidance can be found at</w:t>
      </w:r>
      <w:r w:rsidRPr="00886B82">
        <w:rPr>
          <w:color w:val="FF0000"/>
          <w:sz w:val="20"/>
          <w:szCs w:val="20"/>
        </w:rPr>
        <w:t xml:space="preserve">  </w:t>
      </w:r>
      <w:hyperlink r:id="rId8" w:history="1">
        <w:r w:rsidRPr="00886B82">
          <w:rPr>
            <w:rStyle w:val="Hyperlink"/>
            <w:rFonts w:ascii="Arial" w:hAnsi="Arial" w:cs="Arial"/>
            <w:sz w:val="20"/>
            <w:szCs w:val="20"/>
          </w:rPr>
          <w:t>https://www.hse.gov.uk/news/riddor-reporting-coronavirus.htm</w:t>
        </w:r>
      </w:hyperlink>
    </w:p>
    <w:tbl>
      <w:tblPr>
        <w:tblStyle w:val="TableGrid"/>
        <w:tblW w:w="14738" w:type="dxa"/>
        <w:tblInd w:w="-426" w:type="dxa"/>
        <w:tblLook w:val="04A0" w:firstRow="1" w:lastRow="0" w:firstColumn="1" w:lastColumn="0" w:noHBand="0" w:noVBand="1"/>
      </w:tblPr>
      <w:tblGrid>
        <w:gridCol w:w="627"/>
        <w:gridCol w:w="2346"/>
        <w:gridCol w:w="1177"/>
        <w:gridCol w:w="2746"/>
        <w:gridCol w:w="1515"/>
        <w:gridCol w:w="2949"/>
        <w:gridCol w:w="1395"/>
        <w:gridCol w:w="1317"/>
        <w:gridCol w:w="666"/>
      </w:tblGrid>
      <w:tr w:rsidR="000820BA" w14:paraId="321B147F" w14:textId="77777777" w:rsidTr="00003589">
        <w:trPr>
          <w:trHeight w:val="371"/>
        </w:trPr>
        <w:tc>
          <w:tcPr>
            <w:tcW w:w="627" w:type="dxa"/>
            <w:shd w:val="clear" w:color="auto" w:fill="F2F2F2" w:themeFill="background1" w:themeFillShade="F2"/>
          </w:tcPr>
          <w:p w14:paraId="0EEE8D73" w14:textId="2AD41E7B" w:rsidR="00C67507" w:rsidRPr="007A0224" w:rsidRDefault="00C45172" w:rsidP="00C62E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</w:tc>
        <w:tc>
          <w:tcPr>
            <w:tcW w:w="2346" w:type="dxa"/>
            <w:shd w:val="clear" w:color="auto" w:fill="F2F2F2" w:themeFill="background1" w:themeFillShade="F2"/>
          </w:tcPr>
          <w:p w14:paraId="719E41AE" w14:textId="4A98E762" w:rsidR="00C5135F" w:rsidRDefault="00C5135F" w:rsidP="00C5135F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General Risk Assessment </w:t>
            </w:r>
          </w:p>
          <w:p w14:paraId="76CA4F4D" w14:textId="22AC2737" w:rsidR="00C67507" w:rsidRPr="007A0224" w:rsidRDefault="00C5135F" w:rsidP="00C5135F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57D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are the </w:t>
            </w:r>
            <w:r w:rsidR="00C45172"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Hazard</w:t>
            </w:r>
            <w:r w:rsidR="00857DE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C45172"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shd w:val="clear" w:color="auto" w:fill="F2F2F2" w:themeFill="background1" w:themeFillShade="F2"/>
          </w:tcPr>
          <w:p w14:paraId="4DF9CA9C" w14:textId="77777777" w:rsidR="00C45172" w:rsidRPr="007A0224" w:rsidRDefault="00C45172" w:rsidP="00994221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Who might</w:t>
            </w:r>
          </w:p>
          <w:p w14:paraId="70B51EE2" w14:textId="66FA8534" w:rsidR="00C67507" w:rsidRDefault="00C45172" w:rsidP="00C62E4D">
            <w:pPr>
              <w:rPr>
                <w:b/>
                <w:bCs/>
                <w:sz w:val="20"/>
                <w:szCs w:val="20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be harmed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shd w:val="clear" w:color="auto" w:fill="F2F2F2" w:themeFill="background1" w:themeFillShade="F2"/>
          </w:tcPr>
          <w:p w14:paraId="6F6EC773" w14:textId="36060434" w:rsidR="00C67507" w:rsidRPr="007A0224" w:rsidRDefault="00857DEA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45172"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Control measures 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6D1DE777" w14:textId="1CAED4BF" w:rsidR="00C67507" w:rsidRPr="007A0224" w:rsidRDefault="00C45172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Additional risk 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14:paraId="2E7C8379" w14:textId="299ED375" w:rsidR="00C67507" w:rsidRPr="007A0224" w:rsidRDefault="0006340E" w:rsidP="00DC6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Covid19 </w:t>
            </w:r>
            <w:r w:rsidR="00C45172"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Additional </w:t>
            </w:r>
            <w:r w:rsidR="00DC60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risk </w:t>
            </w:r>
            <w:r w:rsidR="00C45172"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control </w:t>
            </w:r>
            <w:r w:rsidR="00DC60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45172"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24A43C9A" w14:textId="7127C4CF" w:rsidR="00C45172" w:rsidRDefault="00C45172" w:rsidP="00354014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Action by </w:t>
            </w:r>
            <w:r w:rsidR="005C7B59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79CC7366" w14:textId="7D9D8895" w:rsidR="00EC5E3E" w:rsidRPr="007A0224" w:rsidRDefault="00426E42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their </w:t>
            </w:r>
            <w:r w:rsidR="005C7B5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EC5E3E">
              <w:rPr>
                <w:rFonts w:ascii="Arial" w:hAnsi="Arial" w:cs="Arial"/>
                <w:b/>
                <w:bCs/>
                <w:sz w:val="18"/>
                <w:szCs w:val="18"/>
              </w:rPr>
              <w:t>osition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691BA47F" w14:textId="4320153A" w:rsidR="00C67507" w:rsidRDefault="00C45172" w:rsidP="00C62E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Action</w:t>
            </w:r>
            <w:r w:rsidR="00EE73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</w:t>
            </w:r>
          </w:p>
          <w:p w14:paraId="337403F8" w14:textId="218F8D53" w:rsidR="00C45172" w:rsidRPr="00EE7398" w:rsidRDefault="00EE7398" w:rsidP="00354014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3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Review Date</w:t>
            </w:r>
          </w:p>
        </w:tc>
        <w:tc>
          <w:tcPr>
            <w:tcW w:w="666" w:type="dxa"/>
            <w:shd w:val="clear" w:color="auto" w:fill="F2F2F2" w:themeFill="background1" w:themeFillShade="F2"/>
          </w:tcPr>
          <w:p w14:paraId="11BDAD1B" w14:textId="77777777" w:rsidR="00C67507" w:rsidRPr="007A0224" w:rsidRDefault="00C45172" w:rsidP="00354014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Done</w:t>
            </w:r>
          </w:p>
          <w:p w14:paraId="04C91AF0" w14:textId="3E3ADDAA" w:rsidR="00C45172" w:rsidRPr="00B67080" w:rsidRDefault="00C45172" w:rsidP="00C62E4D">
            <w:pPr>
              <w:rPr>
                <w:b/>
                <w:bCs/>
                <w:sz w:val="20"/>
                <w:szCs w:val="20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Y / 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20BA" w14:paraId="75875E60" w14:textId="77777777" w:rsidTr="00D90E7A">
        <w:trPr>
          <w:trHeight w:val="1124"/>
        </w:trPr>
        <w:tc>
          <w:tcPr>
            <w:tcW w:w="627" w:type="dxa"/>
          </w:tcPr>
          <w:p w14:paraId="008A49ED" w14:textId="77777777" w:rsidR="00C67507" w:rsidRDefault="00C6750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0D1ED0" w14:textId="3CED7758" w:rsidR="001C0455" w:rsidRDefault="0058506C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62DF9A2C" w14:textId="28BEBF12" w:rsidR="001C0455" w:rsidRPr="006815B6" w:rsidRDefault="001C0455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5B6">
              <w:rPr>
                <w:rFonts w:ascii="Arial" w:hAnsi="Arial" w:cs="Arial"/>
                <w:b/>
                <w:bCs/>
                <w:sz w:val="18"/>
                <w:szCs w:val="18"/>
              </w:rPr>
              <w:t>No 1</w:t>
            </w:r>
          </w:p>
        </w:tc>
        <w:tc>
          <w:tcPr>
            <w:tcW w:w="2346" w:type="dxa"/>
            <w:noWrap/>
          </w:tcPr>
          <w:p w14:paraId="05D3146D" w14:textId="3E507532" w:rsidR="00C67507" w:rsidRPr="00973D72" w:rsidRDefault="00426E42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973D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noWrap/>
          </w:tcPr>
          <w:p w14:paraId="012ADBC2" w14:textId="77777777" w:rsidR="00003589" w:rsidRDefault="00003589" w:rsidP="001C0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1D8C7B" w14:textId="77777777" w:rsidR="00C67507" w:rsidRPr="007A0224" w:rsidRDefault="00C67507" w:rsidP="001C04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984A13" w14:textId="77777777" w:rsidR="00C67507" w:rsidRDefault="00C67507" w:rsidP="00354014">
            <w:pPr>
              <w:ind w:right="-466"/>
              <w:rPr>
                <w:b/>
                <w:bCs/>
                <w:sz w:val="24"/>
                <w:szCs w:val="24"/>
              </w:rPr>
            </w:pPr>
          </w:p>
          <w:p w14:paraId="105AE745" w14:textId="77777777" w:rsidR="00C67507" w:rsidRDefault="00C67507" w:rsidP="001C0455">
            <w:pPr>
              <w:rPr>
                <w:b/>
                <w:bCs/>
                <w:sz w:val="24"/>
                <w:szCs w:val="24"/>
              </w:rPr>
            </w:pPr>
          </w:p>
          <w:p w14:paraId="2D310CC9" w14:textId="77777777" w:rsidR="00C67507" w:rsidRDefault="00C67507" w:rsidP="00354014">
            <w:pPr>
              <w:ind w:right="-466"/>
              <w:rPr>
                <w:b/>
                <w:bCs/>
                <w:sz w:val="24"/>
                <w:szCs w:val="24"/>
              </w:rPr>
            </w:pPr>
          </w:p>
          <w:p w14:paraId="372A64B9" w14:textId="0A6704D5" w:rsidR="00C67507" w:rsidRDefault="00C67507" w:rsidP="00354014">
            <w:pPr>
              <w:ind w:right="-46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14:paraId="2141372F" w14:textId="77777777" w:rsidR="00003589" w:rsidRDefault="00003589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66E5C5" w14:textId="2FACCB5E" w:rsidR="00C67507" w:rsidRPr="00973D72" w:rsidRDefault="00C67507" w:rsidP="00D82A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</w:tcPr>
          <w:p w14:paraId="6A32E23F" w14:textId="77777777" w:rsidR="00CF18A2" w:rsidRDefault="00CF18A2" w:rsidP="00886B8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5160232" w14:textId="77777777" w:rsidR="00CF18A2" w:rsidRDefault="00CF18A2" w:rsidP="00886B8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486010C" w14:textId="3D1E7908" w:rsidR="00754F9B" w:rsidRPr="00DF6FA1" w:rsidRDefault="00633EFD" w:rsidP="00886B8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COVID -19 </w:t>
            </w:r>
          </w:p>
          <w:p w14:paraId="7062126A" w14:textId="340F2833" w:rsidR="00754F9B" w:rsidRPr="00633EFD" w:rsidRDefault="00754F9B" w:rsidP="00CF18A2">
            <w:pPr>
              <w:spacing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14:paraId="6B4572C9" w14:textId="77777777" w:rsidR="00CF18A2" w:rsidRPr="00973D72" w:rsidRDefault="00CF18A2" w:rsidP="00CF18A2">
            <w:pPr>
              <w:spacing w:after="100" w:afterAutospacing="1"/>
              <w:rPr>
                <w:rFonts w:ascii="Arial" w:eastAsia="Times New Roman" w:hAnsi="Arial" w:cs="Arial"/>
                <w:color w:val="FF0000"/>
                <w:sz w:val="18"/>
                <w:szCs w:val="18"/>
                <w:shd w:val="clear" w:color="auto" w:fill="FFFFFF"/>
                <w:lang w:eastAsia="en-GB"/>
              </w:rPr>
            </w:pPr>
            <w:r w:rsidRPr="00973D72">
              <w:rPr>
                <w:rFonts w:ascii="Arial" w:eastAsia="Times New Roman" w:hAnsi="Arial" w:cs="Arial"/>
                <w:color w:val="FF0000"/>
                <w:sz w:val="18"/>
                <w:szCs w:val="18"/>
                <w:shd w:val="clear" w:color="auto" w:fill="FFFFFF"/>
                <w:lang w:eastAsia="en-GB"/>
              </w:rPr>
              <w:t>If an employee or anyone living in the employee’s household feels unwell with covid-19 symptoms the employee will notify the employer by phone and must self-isolate in accordance with current government guidelines.</w:t>
            </w:r>
          </w:p>
          <w:p w14:paraId="48F689E8" w14:textId="4CC96D3B" w:rsidR="00E74A68" w:rsidRPr="007A0224" w:rsidRDefault="008E5AC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</w:tcPr>
          <w:p w14:paraId="17A2CFA6" w14:textId="77777777" w:rsidR="00C67507" w:rsidRDefault="00C67507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156D29" w14:textId="1302A493" w:rsidR="00EC5E3E" w:rsidRPr="007A0224" w:rsidRDefault="005C7B59" w:rsidP="00FE01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</w:tcPr>
          <w:p w14:paraId="06AC2FAE" w14:textId="77777777" w:rsidR="000F1C3A" w:rsidRDefault="000F1C3A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099C9B" w14:textId="6770638E" w:rsidR="005C7B59" w:rsidRPr="007A0224" w:rsidRDefault="005C7B59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</w:tcPr>
          <w:p w14:paraId="378B77AD" w14:textId="77777777" w:rsidR="00C67507" w:rsidRDefault="00C6750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C9B091" w14:textId="5DA83BB7" w:rsidR="005C7B59" w:rsidRPr="005C7B59" w:rsidRDefault="005C7B59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820BA" w14:paraId="723B94C6" w14:textId="77777777" w:rsidTr="00CF18A2">
        <w:trPr>
          <w:trHeight w:val="1554"/>
        </w:trPr>
        <w:tc>
          <w:tcPr>
            <w:tcW w:w="627" w:type="dxa"/>
          </w:tcPr>
          <w:p w14:paraId="4F3CB21E" w14:textId="77777777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1C6F67" w14:textId="77777777" w:rsidR="006815B6" w:rsidRDefault="006815B6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709688" w14:textId="77777777" w:rsidR="006815B6" w:rsidRDefault="006815B6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ECA54" w14:textId="781D4052" w:rsidR="006815B6" w:rsidRDefault="0058506C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6A395C88" w14:textId="22A2CE62" w:rsidR="006815B6" w:rsidRPr="007A0224" w:rsidRDefault="006815B6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2 </w:t>
            </w:r>
          </w:p>
        </w:tc>
        <w:tc>
          <w:tcPr>
            <w:tcW w:w="2346" w:type="dxa"/>
            <w:noWrap/>
          </w:tcPr>
          <w:p w14:paraId="53E50B72" w14:textId="57C7A36C" w:rsidR="008E5AC7" w:rsidRDefault="00D744DE" w:rsidP="00D74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4DE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Area of risk</w:t>
            </w:r>
          </w:p>
          <w:p w14:paraId="19FD2DDE" w14:textId="77777777" w:rsidR="00693DCD" w:rsidRDefault="00693DCD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1FE634" w14:textId="0CA4C366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C8C262" w14:textId="77777777" w:rsidR="00CB69C7" w:rsidRDefault="00CB69C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9FBE53" w14:textId="75CF3247" w:rsidR="00CB69C7" w:rsidRPr="00D82A11" w:rsidRDefault="00CB69C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787BE66C" w14:textId="77777777" w:rsidR="00CF18A2" w:rsidRPr="00D84EF2" w:rsidRDefault="00CB69C7" w:rsidP="00CF18A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F18A2"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Who might</w:t>
            </w:r>
          </w:p>
          <w:p w14:paraId="4443C455" w14:textId="77777777" w:rsidR="00CF18A2" w:rsidRDefault="00CF18A2" w:rsidP="00CF18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be harmed</w:t>
            </w:r>
          </w:p>
          <w:p w14:paraId="4C5545BA" w14:textId="76CFB789" w:rsidR="00EE7398" w:rsidRPr="00D82A11" w:rsidRDefault="00EE7398" w:rsidP="00CB6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6" w:type="dxa"/>
          </w:tcPr>
          <w:p w14:paraId="25E12DB5" w14:textId="77777777" w:rsidR="00CF18A2" w:rsidRDefault="00CF18A2" w:rsidP="00CF18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Control measures</w:t>
            </w:r>
          </w:p>
          <w:p w14:paraId="10281F05" w14:textId="77777777" w:rsidR="00D84EF2" w:rsidRDefault="00D84EF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60C6A9" w14:textId="7F25B6D8" w:rsidR="00EE7398" w:rsidRPr="007A0224" w:rsidRDefault="00BE64C8" w:rsidP="00BE64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14:paraId="7325EAD6" w14:textId="3A38D3AF" w:rsidR="00EC5E3E" w:rsidRDefault="00D84EF2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</w:t>
            </w:r>
          </w:p>
          <w:p w14:paraId="23EB4749" w14:textId="77777777" w:rsidR="00EC5E3E" w:rsidRDefault="00EC5E3E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1D7066" w14:textId="77777777" w:rsidR="00EC5E3E" w:rsidRDefault="00EC5E3E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B23648" w14:textId="23401866" w:rsidR="00EC5E3E" w:rsidRPr="00D84EF2" w:rsidRDefault="00EC5E3E" w:rsidP="00D82A11">
            <w:pPr>
              <w:ind w:right="-7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84E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COVID-19</w:t>
            </w:r>
          </w:p>
        </w:tc>
        <w:tc>
          <w:tcPr>
            <w:tcW w:w="2949" w:type="dxa"/>
          </w:tcPr>
          <w:p w14:paraId="5C995E6F" w14:textId="3FF7B9A9" w:rsidR="008E5AC7" w:rsidRDefault="0006340E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Covid19 </w:t>
            </w:r>
            <w:r w:rsidR="00D84EF2"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 control  measures</w:t>
            </w:r>
          </w:p>
          <w:p w14:paraId="671A267F" w14:textId="77777777" w:rsidR="00D84EF2" w:rsidRDefault="00D84EF2" w:rsidP="00EC5E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FBFA3" w14:textId="77777777" w:rsidR="00886B82" w:rsidRDefault="00886B8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9F75A4" w14:textId="77777777" w:rsidR="00886B82" w:rsidRDefault="00886B8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D94FC9" w14:textId="6FE54103" w:rsidR="00D90E7A" w:rsidRPr="007A0224" w:rsidRDefault="00D90E7A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14:paraId="5724D0CF" w14:textId="77777777" w:rsidR="00D84EF2" w:rsidRPr="00D84EF2" w:rsidRDefault="00D84EF2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by and</w:t>
            </w:r>
          </w:p>
          <w:p w14:paraId="68D65656" w14:textId="3A6B8B70" w:rsidR="008E5AC7" w:rsidRDefault="00D84EF2" w:rsidP="00D84EF2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their position</w:t>
            </w:r>
          </w:p>
          <w:p w14:paraId="4F88F28D" w14:textId="77777777" w:rsidR="00D84EF2" w:rsidRDefault="00D84EF2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1B5A01" w14:textId="77777777" w:rsidR="00D84EF2" w:rsidRDefault="00D84EF2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C7DAE8" w14:textId="77777777" w:rsidR="00FE017B" w:rsidRDefault="00FE017B" w:rsidP="00FE01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80E28E" w14:textId="77777777" w:rsidR="00FE017B" w:rsidRDefault="00FE017B" w:rsidP="00FE01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8D84" w14:textId="088028B2" w:rsidR="00FE017B" w:rsidRPr="00FE017B" w:rsidRDefault="00FE017B" w:rsidP="00FE017B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17" w:type="dxa"/>
          </w:tcPr>
          <w:p w14:paraId="3215D4B6" w14:textId="77777777" w:rsidR="00D84EF2" w:rsidRPr="00D84EF2" w:rsidRDefault="00D84EF2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02864086" w14:textId="0A8E26CF" w:rsidR="008E5AC7" w:rsidRDefault="00D84EF2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Review Date</w:t>
            </w:r>
          </w:p>
          <w:p w14:paraId="51BA4B9F" w14:textId="77777777" w:rsidR="00D84EF2" w:rsidRDefault="00D84EF2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654ED9" w14:textId="77777777" w:rsidR="00D84EF2" w:rsidRDefault="00D84EF2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FFBCF8" w14:textId="2D9AF821" w:rsidR="00EE7398" w:rsidRPr="007A0224" w:rsidRDefault="00EE7398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</w:tcPr>
          <w:p w14:paraId="5BD734BD" w14:textId="77777777" w:rsidR="00D84EF2" w:rsidRPr="00D84EF2" w:rsidRDefault="00D84EF2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Done</w:t>
            </w:r>
          </w:p>
          <w:p w14:paraId="36B896AD" w14:textId="6A0F1943" w:rsidR="00EE7398" w:rsidRDefault="00D84EF2" w:rsidP="00D84E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Y / N</w:t>
            </w:r>
          </w:p>
          <w:p w14:paraId="14CE0A57" w14:textId="77777777" w:rsidR="00D84EF2" w:rsidRDefault="00D84EF2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1AC324" w14:textId="77777777" w:rsidR="00D84EF2" w:rsidRDefault="00D84EF2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0162E5" w14:textId="627937CC" w:rsidR="005C7B59" w:rsidRPr="005C7B59" w:rsidRDefault="005C7B59" w:rsidP="00CF1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20BA" w14:paraId="05C3D5BE" w14:textId="77777777" w:rsidTr="00CF18A2">
        <w:trPr>
          <w:trHeight w:val="1547"/>
        </w:trPr>
        <w:tc>
          <w:tcPr>
            <w:tcW w:w="627" w:type="dxa"/>
          </w:tcPr>
          <w:p w14:paraId="0F2B7127" w14:textId="77777777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F2623E" w14:textId="1477A3D8" w:rsidR="00F930DC" w:rsidRDefault="0058506C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068B43AF" w14:textId="3C9E49A9" w:rsidR="00F930DC" w:rsidRPr="007A0224" w:rsidRDefault="00F930DC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3</w:t>
            </w:r>
          </w:p>
        </w:tc>
        <w:tc>
          <w:tcPr>
            <w:tcW w:w="2346" w:type="dxa"/>
            <w:noWrap/>
          </w:tcPr>
          <w:p w14:paraId="397F36FC" w14:textId="77777777" w:rsidR="00D84EF2" w:rsidRDefault="00D84EF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493178" w14:textId="77777777" w:rsidR="003447FA" w:rsidRDefault="003447FA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053F0" w14:textId="50E7584E" w:rsidR="00F930DC" w:rsidRPr="00D82A11" w:rsidRDefault="00A0647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</w:tcPr>
          <w:p w14:paraId="67F97D06" w14:textId="77777777" w:rsidR="00CF18A2" w:rsidRPr="00D84EF2" w:rsidRDefault="00CF18A2" w:rsidP="00CF18A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Who might</w:t>
            </w:r>
          </w:p>
          <w:p w14:paraId="693E4C3C" w14:textId="77777777" w:rsidR="00CF18A2" w:rsidRDefault="00CF18A2" w:rsidP="00CF18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be harmed</w:t>
            </w:r>
          </w:p>
          <w:p w14:paraId="40BE5640" w14:textId="77777777" w:rsidR="00CB69C7" w:rsidRDefault="00CB69C7" w:rsidP="00CB6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014D24" w14:textId="77777777" w:rsidR="00CB69C7" w:rsidRDefault="00CB69C7" w:rsidP="00CB6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90DCFB" w14:textId="2EF945A1" w:rsidR="00CB69C7" w:rsidRPr="00CB69C7" w:rsidRDefault="00CB69C7" w:rsidP="00CB69C7">
            <w:pPr>
              <w:tabs>
                <w:tab w:val="left" w:pos="8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46" w:type="dxa"/>
          </w:tcPr>
          <w:p w14:paraId="3CCDA444" w14:textId="77777777" w:rsidR="00D84EF2" w:rsidRDefault="00D84EF2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Control measures</w:t>
            </w:r>
          </w:p>
          <w:p w14:paraId="3A83463B" w14:textId="77777777" w:rsidR="00D84EF2" w:rsidRDefault="00D84EF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E68399" w14:textId="77777777" w:rsidR="00D84EF2" w:rsidRDefault="00D84EF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733062" w14:textId="5A13EB47" w:rsidR="00A06477" w:rsidRDefault="00A0647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5EE2A" w14:textId="77777777" w:rsidR="00A06477" w:rsidRDefault="00A06477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4F9461" w14:textId="77777777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862838" w14:textId="77777777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A44E6" w14:textId="13D14664" w:rsidR="00EE7398" w:rsidRPr="007A0224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14:paraId="45EB55AE" w14:textId="77777777" w:rsidR="00D84EF2" w:rsidRDefault="00D84EF2" w:rsidP="00D84EF2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</w:t>
            </w:r>
          </w:p>
          <w:p w14:paraId="283D2C7C" w14:textId="77777777" w:rsidR="00EE7398" w:rsidRDefault="00EE7398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57794D" w14:textId="77777777" w:rsidR="00A06477" w:rsidRDefault="00A06477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5222E0" w14:textId="77777777" w:rsidR="00A06477" w:rsidRDefault="00A06477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B222D7" w14:textId="109113DF" w:rsidR="00A06477" w:rsidRPr="00003589" w:rsidRDefault="00A06477" w:rsidP="00D82A11">
            <w:pPr>
              <w:ind w:right="-7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58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COVID-19</w:t>
            </w:r>
          </w:p>
        </w:tc>
        <w:tc>
          <w:tcPr>
            <w:tcW w:w="2949" w:type="dxa"/>
          </w:tcPr>
          <w:p w14:paraId="5FED8FB1" w14:textId="54C3BFE9" w:rsidR="00D84EF2" w:rsidRDefault="0006340E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Covid19 </w:t>
            </w:r>
            <w:r w:rsidR="00D84EF2"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 control  measures</w:t>
            </w:r>
          </w:p>
          <w:p w14:paraId="4406CA97" w14:textId="77777777" w:rsidR="00D84EF2" w:rsidRDefault="00D84EF2" w:rsidP="00F930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F728A" w14:textId="77777777" w:rsidR="00EE7398" w:rsidRPr="007A0224" w:rsidRDefault="00EE7398" w:rsidP="00CF18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14:paraId="1D951F35" w14:textId="77777777" w:rsidR="00D84EF2" w:rsidRPr="00D84EF2" w:rsidRDefault="00D84EF2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by and</w:t>
            </w:r>
          </w:p>
          <w:p w14:paraId="7CDAE614" w14:textId="77777777" w:rsidR="00D84EF2" w:rsidRDefault="00D84EF2" w:rsidP="00D84EF2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their position</w:t>
            </w:r>
          </w:p>
          <w:p w14:paraId="1009E935" w14:textId="15FF79B5" w:rsidR="00DC60A3" w:rsidRPr="007A0224" w:rsidRDefault="00DC60A3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14:paraId="67C87B13" w14:textId="77777777" w:rsidR="00D84EF2" w:rsidRPr="00D84EF2" w:rsidRDefault="00D84EF2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11266664" w14:textId="77777777" w:rsidR="00D84EF2" w:rsidRDefault="00D84EF2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Review Date</w:t>
            </w:r>
          </w:p>
          <w:p w14:paraId="0C41741B" w14:textId="77777777" w:rsidR="00D84EF2" w:rsidRDefault="00D84EF2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445E42" w14:textId="04ECDB6A" w:rsidR="00EE7398" w:rsidRPr="007A0224" w:rsidRDefault="00EE7398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</w:tcPr>
          <w:p w14:paraId="2399EDEC" w14:textId="77777777" w:rsidR="00D84EF2" w:rsidRPr="00D84EF2" w:rsidRDefault="00D84EF2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Done</w:t>
            </w:r>
          </w:p>
          <w:p w14:paraId="63493107" w14:textId="77777777" w:rsidR="00D84EF2" w:rsidRDefault="00D84EF2" w:rsidP="00D84E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Y / N</w:t>
            </w:r>
          </w:p>
          <w:p w14:paraId="152C98FC" w14:textId="77777777" w:rsidR="00EE7398" w:rsidRPr="00DC60A3" w:rsidRDefault="00EE7398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85C3F" w14:textId="77777777" w:rsidR="00D84EF2" w:rsidRDefault="00D84EF2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0F92C" w14:textId="0325CF50" w:rsidR="00DC60A3" w:rsidRPr="007A0224" w:rsidRDefault="00DC60A3" w:rsidP="00CF18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0BA" w14:paraId="56A0B7CA" w14:textId="77777777" w:rsidTr="003447FA">
        <w:trPr>
          <w:trHeight w:val="557"/>
        </w:trPr>
        <w:tc>
          <w:tcPr>
            <w:tcW w:w="627" w:type="dxa"/>
          </w:tcPr>
          <w:p w14:paraId="13BCB1FC" w14:textId="77777777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81B919" w14:textId="0DE532A2" w:rsidR="00DC60A3" w:rsidRDefault="0058506C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799AF00E" w14:textId="026DE34F" w:rsidR="00DC60A3" w:rsidRPr="007A0224" w:rsidRDefault="00DC60A3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4 </w:t>
            </w:r>
          </w:p>
        </w:tc>
        <w:tc>
          <w:tcPr>
            <w:tcW w:w="2346" w:type="dxa"/>
            <w:noWrap/>
          </w:tcPr>
          <w:p w14:paraId="2FABD8C1" w14:textId="77777777" w:rsidR="00003589" w:rsidRDefault="00003589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FAB07A" w14:textId="77777777" w:rsidR="00C62E4D" w:rsidRPr="002C196E" w:rsidRDefault="00C62E4D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16CDA" w14:textId="77777777" w:rsidR="0002734B" w:rsidRPr="002C196E" w:rsidRDefault="0002734B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BDB24" w14:textId="77777777" w:rsidR="0002734B" w:rsidRPr="002C196E" w:rsidRDefault="0002734B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B0CDA" w14:textId="77777777" w:rsidR="0002734B" w:rsidRPr="002C196E" w:rsidRDefault="0002734B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F1E9B" w14:textId="7515E145" w:rsidR="00F05544" w:rsidRPr="002C196E" w:rsidRDefault="00F0554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700069" w14:textId="77777777" w:rsidR="00F05544" w:rsidRPr="002C196E" w:rsidRDefault="00F0554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837E8" w14:textId="55003635" w:rsidR="006E4ABB" w:rsidRPr="00D82A11" w:rsidRDefault="006E4ABB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0B9813FB" w14:textId="77777777" w:rsidR="00003589" w:rsidRPr="00D84EF2" w:rsidRDefault="00003589" w:rsidP="00003589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Who might</w:t>
            </w:r>
          </w:p>
          <w:p w14:paraId="07F27872" w14:textId="04E2DBBB" w:rsidR="00003589" w:rsidRDefault="00003589" w:rsidP="00FA7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be harmed</w:t>
            </w:r>
          </w:p>
          <w:p w14:paraId="2B6BFCB0" w14:textId="77777777" w:rsidR="00003589" w:rsidRDefault="00003589" w:rsidP="00FA7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858BA3" w14:textId="0DAA3000" w:rsidR="00EE7398" w:rsidRPr="002C196E" w:rsidRDefault="00EE7398" w:rsidP="00FA7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1D3151F0" w14:textId="6EC6255B" w:rsidR="00003589" w:rsidRDefault="00003589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Control measures</w:t>
            </w:r>
          </w:p>
          <w:p w14:paraId="282DA745" w14:textId="77777777" w:rsidR="00003589" w:rsidRDefault="00003589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A80956" w14:textId="77777777" w:rsidR="00EE7398" w:rsidRPr="002C196E" w:rsidRDefault="00EE7398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AA336" w14:textId="33087236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14:paraId="4430B33A" w14:textId="77777777" w:rsidR="00003589" w:rsidRDefault="00003589" w:rsidP="00003589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</w:t>
            </w:r>
          </w:p>
          <w:p w14:paraId="380D6C56" w14:textId="77777777" w:rsidR="00EE7398" w:rsidRDefault="00EE7398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8A4829" w14:textId="77777777" w:rsidR="00EE3A6A" w:rsidRDefault="00EE3A6A" w:rsidP="00D82A11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2FDB97" w14:textId="77777777" w:rsidR="00003589" w:rsidRDefault="00003589" w:rsidP="00D82A11">
            <w:pPr>
              <w:ind w:right="-78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86434E6" w14:textId="21024C25" w:rsidR="00EE3A6A" w:rsidRPr="00003589" w:rsidRDefault="00EE3A6A" w:rsidP="00D82A11">
            <w:pPr>
              <w:ind w:right="-7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58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COVID-19 </w:t>
            </w:r>
          </w:p>
        </w:tc>
        <w:tc>
          <w:tcPr>
            <w:tcW w:w="2949" w:type="dxa"/>
          </w:tcPr>
          <w:p w14:paraId="1D41F718" w14:textId="35A154BC" w:rsidR="00544D28" w:rsidRPr="00003589" w:rsidRDefault="0006340E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Covid19 </w:t>
            </w:r>
            <w:r w:rsidR="00003589"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 control  measure</w:t>
            </w:r>
          </w:p>
          <w:p w14:paraId="1ACFE03D" w14:textId="77777777" w:rsidR="00003589" w:rsidRDefault="00003589" w:rsidP="00142ADF">
            <w:pPr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shd w:val="clear" w:color="auto" w:fill="FFFFFF"/>
                <w:lang w:eastAsia="en-GB"/>
              </w:rPr>
            </w:pPr>
          </w:p>
          <w:p w14:paraId="029A0487" w14:textId="77777777" w:rsidR="00C64B39" w:rsidRPr="00C64B39" w:rsidRDefault="00C64B39" w:rsidP="00C64B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4E0CB6" w14:textId="48F98FAD" w:rsidR="008D1B92" w:rsidRPr="00B94FFF" w:rsidRDefault="008D1B92" w:rsidP="00BF37AC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18"/>
                <w:szCs w:val="18"/>
                <w:shd w:val="clear" w:color="auto" w:fill="FFFFFF"/>
                <w:lang w:eastAsia="en-GB"/>
              </w:rPr>
            </w:pPr>
          </w:p>
        </w:tc>
        <w:tc>
          <w:tcPr>
            <w:tcW w:w="1395" w:type="dxa"/>
          </w:tcPr>
          <w:p w14:paraId="63E32AB7" w14:textId="77777777" w:rsidR="00003589" w:rsidRPr="00D84EF2" w:rsidRDefault="00003589" w:rsidP="00003589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by and</w:t>
            </w:r>
          </w:p>
          <w:p w14:paraId="1CEA9403" w14:textId="77777777" w:rsidR="00003589" w:rsidRDefault="00003589" w:rsidP="00003589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their position</w:t>
            </w:r>
          </w:p>
          <w:p w14:paraId="185D047A" w14:textId="77777777" w:rsidR="00EE7398" w:rsidRDefault="00EE7398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4A5B96" w14:textId="042C70AA" w:rsidR="00003589" w:rsidRPr="007A0224" w:rsidRDefault="00003589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14:paraId="64EB9036" w14:textId="77777777" w:rsidR="00003589" w:rsidRPr="00D84EF2" w:rsidRDefault="00003589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3C08608D" w14:textId="77777777" w:rsidR="00003589" w:rsidRDefault="00003589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Review Date</w:t>
            </w:r>
          </w:p>
          <w:p w14:paraId="366089C9" w14:textId="77777777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A86F8C" w14:textId="2909AD8D" w:rsidR="00003589" w:rsidRPr="007A0224" w:rsidRDefault="00003589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</w:tcPr>
          <w:p w14:paraId="1161D05E" w14:textId="77777777" w:rsidR="00003589" w:rsidRPr="00D84EF2" w:rsidRDefault="00003589" w:rsidP="00003589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Done</w:t>
            </w:r>
          </w:p>
          <w:p w14:paraId="708366A9" w14:textId="77777777" w:rsidR="00003589" w:rsidRDefault="00003589" w:rsidP="000035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Y / N</w:t>
            </w:r>
          </w:p>
          <w:p w14:paraId="1147C3F1" w14:textId="77777777" w:rsidR="00EE7398" w:rsidRDefault="00EE7398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5B9A85" w14:textId="77777777" w:rsidR="00003589" w:rsidRDefault="00003589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CC1078" w14:textId="7353BB8F" w:rsidR="00003589" w:rsidRPr="00003589" w:rsidRDefault="00003589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0BA" w14:paraId="36A11FF9" w14:textId="77777777" w:rsidTr="0058506C">
        <w:trPr>
          <w:trHeight w:val="557"/>
        </w:trPr>
        <w:tc>
          <w:tcPr>
            <w:tcW w:w="627" w:type="dxa"/>
          </w:tcPr>
          <w:p w14:paraId="18369F9C" w14:textId="77777777" w:rsidR="00003589" w:rsidRDefault="00003589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C72F3E" w14:textId="77777777" w:rsidR="008D1B92" w:rsidRDefault="008D1B9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AF5CBF" w14:textId="7AEBC435" w:rsidR="008D1B92" w:rsidRDefault="008D1B9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E8D43B9" w14:textId="77777777" w:rsidR="008D1B92" w:rsidRDefault="008D1B9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8F76A6" w14:textId="3385C96E" w:rsidR="008D1B92" w:rsidRDefault="008D1B92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noWrap/>
          </w:tcPr>
          <w:p w14:paraId="3BFF6800" w14:textId="55B5BE9E" w:rsidR="008D1B92" w:rsidRPr="002C196E" w:rsidRDefault="008D1B92" w:rsidP="000035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C7C0D4" w14:textId="434B54C2" w:rsidR="008D1B92" w:rsidRPr="0058506C" w:rsidRDefault="008D1B92" w:rsidP="00003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5E8DAE48" w14:textId="77777777" w:rsidR="008D1B92" w:rsidRPr="00D84EF2" w:rsidRDefault="008D1B92" w:rsidP="008D1B9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Who might</w:t>
            </w:r>
          </w:p>
          <w:p w14:paraId="7C63EB86" w14:textId="77777777" w:rsidR="008D1B92" w:rsidRDefault="008D1B92" w:rsidP="008D1B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be harmed</w:t>
            </w:r>
          </w:p>
          <w:p w14:paraId="7F3D6F09" w14:textId="77777777" w:rsidR="00003589" w:rsidRPr="00D84EF2" w:rsidRDefault="00003589" w:rsidP="00003589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746" w:type="dxa"/>
          </w:tcPr>
          <w:p w14:paraId="24C9C381" w14:textId="77777777" w:rsidR="008D1B92" w:rsidRDefault="008D1B92" w:rsidP="008D1B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Control measures</w:t>
            </w:r>
          </w:p>
          <w:p w14:paraId="018D6A30" w14:textId="77777777" w:rsidR="00003589" w:rsidRDefault="00003589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  <w:p w14:paraId="1924A0D9" w14:textId="77777777" w:rsidR="00CF18A2" w:rsidRDefault="00CF18A2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  <w:p w14:paraId="5CD520F9" w14:textId="77777777" w:rsidR="00CF18A2" w:rsidRDefault="00CF18A2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  <w:p w14:paraId="0B317F6C" w14:textId="77777777" w:rsidR="00CF18A2" w:rsidRDefault="00CF18A2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  <w:p w14:paraId="561C4E68" w14:textId="77777777" w:rsidR="00CF18A2" w:rsidRDefault="00CF18A2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  <w:p w14:paraId="72D9AD5E" w14:textId="04F21500" w:rsidR="00CF18A2" w:rsidRPr="00D84EF2" w:rsidRDefault="00CF18A2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515" w:type="dxa"/>
          </w:tcPr>
          <w:p w14:paraId="10F3BD3B" w14:textId="77777777" w:rsidR="008D1B92" w:rsidRDefault="008D1B92" w:rsidP="008D1B92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</w:t>
            </w:r>
          </w:p>
          <w:p w14:paraId="083D96F9" w14:textId="77777777" w:rsidR="008D1B92" w:rsidRDefault="008D1B92" w:rsidP="00003589">
            <w:pPr>
              <w:ind w:right="-78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  <w:p w14:paraId="612F7184" w14:textId="77777777" w:rsidR="00CF18A2" w:rsidRDefault="0005149E" w:rsidP="00003589">
            <w:pPr>
              <w:ind w:right="-78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DCEE27" w14:textId="16F8C878" w:rsidR="008D1B92" w:rsidRPr="008D1B92" w:rsidRDefault="008D1B92" w:rsidP="00003589">
            <w:pPr>
              <w:ind w:right="-78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8D1B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COVID-19</w:t>
            </w:r>
          </w:p>
        </w:tc>
        <w:tc>
          <w:tcPr>
            <w:tcW w:w="2949" w:type="dxa"/>
          </w:tcPr>
          <w:p w14:paraId="69280629" w14:textId="3EA32B8F" w:rsidR="008D1B92" w:rsidRPr="00003589" w:rsidRDefault="0006340E" w:rsidP="008D1B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Covid19 </w:t>
            </w:r>
            <w:r w:rsidR="008D1B92"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Additional risk control  measure</w:t>
            </w:r>
          </w:p>
          <w:p w14:paraId="6DA92382" w14:textId="77777777" w:rsidR="00003589" w:rsidRPr="00D84EF2" w:rsidRDefault="00003589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395" w:type="dxa"/>
          </w:tcPr>
          <w:p w14:paraId="260DECCE" w14:textId="77777777" w:rsidR="008D1B92" w:rsidRPr="00D84EF2" w:rsidRDefault="008D1B92" w:rsidP="008D1B9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by and</w:t>
            </w:r>
          </w:p>
          <w:p w14:paraId="7F425FC4" w14:textId="77777777" w:rsidR="008D1B92" w:rsidRDefault="008D1B92" w:rsidP="008D1B92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their position</w:t>
            </w:r>
          </w:p>
          <w:p w14:paraId="0CC42E29" w14:textId="77777777" w:rsidR="00003589" w:rsidRPr="00D84EF2" w:rsidRDefault="00003589" w:rsidP="00003589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317" w:type="dxa"/>
          </w:tcPr>
          <w:p w14:paraId="6C0F2247" w14:textId="77777777" w:rsidR="008D1B92" w:rsidRPr="00D84EF2" w:rsidRDefault="008D1B92" w:rsidP="008D1B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1BA2DCE1" w14:textId="77777777" w:rsidR="008D1B92" w:rsidRDefault="008D1B92" w:rsidP="008D1B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Review Date</w:t>
            </w:r>
          </w:p>
          <w:p w14:paraId="5D2B9F27" w14:textId="77777777" w:rsidR="00003589" w:rsidRPr="00D84EF2" w:rsidRDefault="00003589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</w:tcPr>
          <w:p w14:paraId="0E2E90AD" w14:textId="77777777" w:rsidR="008D1B92" w:rsidRPr="00D84EF2" w:rsidRDefault="008D1B92" w:rsidP="008D1B9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Done</w:t>
            </w:r>
          </w:p>
          <w:p w14:paraId="2B70EED4" w14:textId="77777777" w:rsidR="008D1B92" w:rsidRDefault="008D1B92" w:rsidP="008D1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Y / N</w:t>
            </w:r>
          </w:p>
          <w:p w14:paraId="6D858736" w14:textId="77777777" w:rsidR="00003589" w:rsidRPr="00D84EF2" w:rsidRDefault="00003589" w:rsidP="00003589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14:paraId="4A544F9A" w14:textId="06E59202" w:rsidR="00994221" w:rsidRPr="004071B0" w:rsidRDefault="00994221" w:rsidP="00B94FFF">
      <w:pPr>
        <w:spacing w:line="240" w:lineRule="auto"/>
        <w:ind w:right="-466"/>
        <w:rPr>
          <w:b/>
          <w:bCs/>
          <w:sz w:val="24"/>
          <w:szCs w:val="24"/>
        </w:rPr>
      </w:pPr>
    </w:p>
    <w:sectPr w:rsidR="00994221" w:rsidRPr="004071B0" w:rsidSect="00886B82">
      <w:pgSz w:w="16838" w:h="11906" w:orient="landscape"/>
      <w:pgMar w:top="709" w:right="144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2D9D9" w14:textId="77777777" w:rsidR="00C23998" w:rsidRDefault="00C23998" w:rsidP="00EE7398">
      <w:pPr>
        <w:spacing w:after="0" w:line="240" w:lineRule="auto"/>
      </w:pPr>
      <w:r>
        <w:separator/>
      </w:r>
    </w:p>
  </w:endnote>
  <w:endnote w:type="continuationSeparator" w:id="0">
    <w:p w14:paraId="16C75B39" w14:textId="77777777" w:rsidR="00C23998" w:rsidRDefault="00C23998" w:rsidP="00EE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17333" w14:textId="77777777" w:rsidR="00C23998" w:rsidRDefault="00C23998" w:rsidP="00EE7398">
      <w:pPr>
        <w:spacing w:after="0" w:line="240" w:lineRule="auto"/>
      </w:pPr>
      <w:r>
        <w:separator/>
      </w:r>
    </w:p>
  </w:footnote>
  <w:footnote w:type="continuationSeparator" w:id="0">
    <w:p w14:paraId="7F35AB0D" w14:textId="77777777" w:rsidR="00C23998" w:rsidRDefault="00C23998" w:rsidP="00EE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AA3"/>
    <w:multiLevelType w:val="multilevel"/>
    <w:tmpl w:val="138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B255B"/>
    <w:multiLevelType w:val="multilevel"/>
    <w:tmpl w:val="BA1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B2C17"/>
    <w:multiLevelType w:val="multilevel"/>
    <w:tmpl w:val="6926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664E1"/>
    <w:multiLevelType w:val="multilevel"/>
    <w:tmpl w:val="A1D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1"/>
    <w:rsid w:val="00003589"/>
    <w:rsid w:val="00004EB5"/>
    <w:rsid w:val="00025077"/>
    <w:rsid w:val="0002734B"/>
    <w:rsid w:val="0005149E"/>
    <w:rsid w:val="0006340E"/>
    <w:rsid w:val="000820BA"/>
    <w:rsid w:val="00096B24"/>
    <w:rsid w:val="000A5995"/>
    <w:rsid w:val="000F1C3A"/>
    <w:rsid w:val="00142ADF"/>
    <w:rsid w:val="00166DE9"/>
    <w:rsid w:val="0018448F"/>
    <w:rsid w:val="001A659C"/>
    <w:rsid w:val="001C0455"/>
    <w:rsid w:val="001F43C8"/>
    <w:rsid w:val="001F4502"/>
    <w:rsid w:val="00236C45"/>
    <w:rsid w:val="00236E91"/>
    <w:rsid w:val="002546D4"/>
    <w:rsid w:val="002C196E"/>
    <w:rsid w:val="0030197E"/>
    <w:rsid w:val="003329DD"/>
    <w:rsid w:val="003334CE"/>
    <w:rsid w:val="003447FA"/>
    <w:rsid w:val="00354014"/>
    <w:rsid w:val="00381F60"/>
    <w:rsid w:val="00396E87"/>
    <w:rsid w:val="003A3DB8"/>
    <w:rsid w:val="004071B0"/>
    <w:rsid w:val="004205B1"/>
    <w:rsid w:val="00426E42"/>
    <w:rsid w:val="00447FB0"/>
    <w:rsid w:val="004839E8"/>
    <w:rsid w:val="00497BC6"/>
    <w:rsid w:val="00504CB3"/>
    <w:rsid w:val="0052268E"/>
    <w:rsid w:val="00544D28"/>
    <w:rsid w:val="00566B7D"/>
    <w:rsid w:val="00580703"/>
    <w:rsid w:val="0058506C"/>
    <w:rsid w:val="00597194"/>
    <w:rsid w:val="005C7B59"/>
    <w:rsid w:val="00633EFD"/>
    <w:rsid w:val="006815B6"/>
    <w:rsid w:val="0068364A"/>
    <w:rsid w:val="006873AC"/>
    <w:rsid w:val="00693DCD"/>
    <w:rsid w:val="006C6C52"/>
    <w:rsid w:val="006E4ABB"/>
    <w:rsid w:val="00730E31"/>
    <w:rsid w:val="00753FEC"/>
    <w:rsid w:val="00754F9B"/>
    <w:rsid w:val="00776D1A"/>
    <w:rsid w:val="007A0224"/>
    <w:rsid w:val="007F0796"/>
    <w:rsid w:val="00857DEA"/>
    <w:rsid w:val="00886B82"/>
    <w:rsid w:val="008C0109"/>
    <w:rsid w:val="008D1B92"/>
    <w:rsid w:val="008D6C70"/>
    <w:rsid w:val="008E5AC7"/>
    <w:rsid w:val="008F3119"/>
    <w:rsid w:val="008F5DFE"/>
    <w:rsid w:val="0093460D"/>
    <w:rsid w:val="00941745"/>
    <w:rsid w:val="00953D04"/>
    <w:rsid w:val="00962D2C"/>
    <w:rsid w:val="00973D72"/>
    <w:rsid w:val="00994221"/>
    <w:rsid w:val="009F50F9"/>
    <w:rsid w:val="00A06477"/>
    <w:rsid w:val="00A367A5"/>
    <w:rsid w:val="00A54E15"/>
    <w:rsid w:val="00B63450"/>
    <w:rsid w:val="00B67080"/>
    <w:rsid w:val="00B67D94"/>
    <w:rsid w:val="00B94FFF"/>
    <w:rsid w:val="00BC5F90"/>
    <w:rsid w:val="00BC690F"/>
    <w:rsid w:val="00BE52B2"/>
    <w:rsid w:val="00BE64C8"/>
    <w:rsid w:val="00BF37AC"/>
    <w:rsid w:val="00C23998"/>
    <w:rsid w:val="00C45172"/>
    <w:rsid w:val="00C5135F"/>
    <w:rsid w:val="00C56E2E"/>
    <w:rsid w:val="00C62E4D"/>
    <w:rsid w:val="00C64B39"/>
    <w:rsid w:val="00C64CC3"/>
    <w:rsid w:val="00C67507"/>
    <w:rsid w:val="00C81903"/>
    <w:rsid w:val="00CB69C7"/>
    <w:rsid w:val="00CC21C4"/>
    <w:rsid w:val="00CF18A2"/>
    <w:rsid w:val="00D02325"/>
    <w:rsid w:val="00D24F43"/>
    <w:rsid w:val="00D252CD"/>
    <w:rsid w:val="00D63547"/>
    <w:rsid w:val="00D744DE"/>
    <w:rsid w:val="00D76144"/>
    <w:rsid w:val="00D82A11"/>
    <w:rsid w:val="00D84EF2"/>
    <w:rsid w:val="00D90E7A"/>
    <w:rsid w:val="00D92D0E"/>
    <w:rsid w:val="00DA586D"/>
    <w:rsid w:val="00DC60A3"/>
    <w:rsid w:val="00DE3AAE"/>
    <w:rsid w:val="00DF6FA1"/>
    <w:rsid w:val="00E031E7"/>
    <w:rsid w:val="00E47307"/>
    <w:rsid w:val="00E74A68"/>
    <w:rsid w:val="00EB5BF1"/>
    <w:rsid w:val="00EC5E3E"/>
    <w:rsid w:val="00ED52B6"/>
    <w:rsid w:val="00ED69D1"/>
    <w:rsid w:val="00EE3A6A"/>
    <w:rsid w:val="00EE7398"/>
    <w:rsid w:val="00F03FE5"/>
    <w:rsid w:val="00F05544"/>
    <w:rsid w:val="00F32DA5"/>
    <w:rsid w:val="00F46BA2"/>
    <w:rsid w:val="00F66D83"/>
    <w:rsid w:val="00F930DC"/>
    <w:rsid w:val="00FA0D7A"/>
    <w:rsid w:val="00FA6313"/>
    <w:rsid w:val="00FA750A"/>
    <w:rsid w:val="00FE017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9E08"/>
  <w15:chartTrackingRefBased/>
  <w15:docId w15:val="{94413B59-24CB-4BF9-9636-29D7E98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6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52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98"/>
  </w:style>
  <w:style w:type="paragraph" w:styleId="Footer">
    <w:name w:val="footer"/>
    <w:basedOn w:val="Normal"/>
    <w:link w:val="FooterChar"/>
    <w:uiPriority w:val="99"/>
    <w:unhideWhenUsed/>
    <w:rsid w:val="00EE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98"/>
  </w:style>
  <w:style w:type="character" w:styleId="CommentReference">
    <w:name w:val="annotation reference"/>
    <w:basedOn w:val="DefaultParagraphFont"/>
    <w:uiPriority w:val="99"/>
    <w:semiHidden/>
    <w:unhideWhenUsed/>
    <w:rsid w:val="00934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A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news/riddor-reporting-coronaviru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Hayman</dc:creator>
  <cp:keywords/>
  <dc:description/>
  <cp:lastModifiedBy>Peter Hayman</cp:lastModifiedBy>
  <cp:revision>7</cp:revision>
  <dcterms:created xsi:type="dcterms:W3CDTF">2020-04-30T09:17:00Z</dcterms:created>
  <dcterms:modified xsi:type="dcterms:W3CDTF">2020-05-18T09:29:00Z</dcterms:modified>
</cp:coreProperties>
</file>